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BAA0EC" w14:textId="77777777" w:rsidR="00EF4E26" w:rsidRDefault="00EF4E26" w:rsidP="00C31FB3">
      <w:pPr>
        <w:pStyle w:val="Bezproreda"/>
        <w:rPr>
          <w:rFonts w:ascii="Arial" w:eastAsia="Arial" w:hAnsi="Arial" w:cs="Arial"/>
          <w:b/>
          <w:sz w:val="24"/>
        </w:rPr>
      </w:pPr>
      <w:r>
        <w:rPr>
          <w:rFonts w:ascii="Arial" w:eastAsia="Arial" w:hAnsi="Arial" w:cs="Arial"/>
          <w:sz w:val="24"/>
        </w:rPr>
        <w:t xml:space="preserve">                    </w:t>
      </w:r>
      <w:r>
        <w:object w:dxaOrig="1064" w:dyaOrig="1396" w14:anchorId="1244FD6B">
          <v:rect id="rectole0000000000" o:spid="_x0000_i1025" style="width:53.25pt;height:69.75pt" o:ole="" o:preferrelative="t" stroked="f">
            <v:imagedata r:id="rId5" o:title=""/>
          </v:rect>
          <o:OLEObject Type="Embed" ProgID="StaticMetafile" ShapeID="rectole0000000000" DrawAspect="Content" ObjectID="_1704533994" r:id="rId6"/>
        </w:object>
      </w:r>
    </w:p>
    <w:p w14:paraId="41BC80A2" w14:textId="77777777" w:rsidR="00EF4E26" w:rsidRDefault="00EF4E26" w:rsidP="00C31FB3">
      <w:pPr>
        <w:pStyle w:val="Bezproreda"/>
        <w:rPr>
          <w:rFonts w:ascii="Arial" w:eastAsia="Arial" w:hAnsi="Arial" w:cs="Arial"/>
          <w:b/>
          <w:sz w:val="24"/>
        </w:rPr>
      </w:pPr>
    </w:p>
    <w:p w14:paraId="779FAD47" w14:textId="77777777" w:rsidR="00EF4E26" w:rsidRDefault="00EF4E26" w:rsidP="00C31FB3">
      <w:pPr>
        <w:pStyle w:val="Bezproreda"/>
        <w:rPr>
          <w:rFonts w:ascii="Times New Roman" w:eastAsia="Times New Roman" w:hAnsi="Times New Roman" w:cs="Times New Roman"/>
          <w:b/>
          <w:sz w:val="24"/>
        </w:rPr>
      </w:pPr>
      <w:r>
        <w:rPr>
          <w:rFonts w:ascii="Times New Roman" w:eastAsia="Times New Roman" w:hAnsi="Times New Roman" w:cs="Times New Roman"/>
          <w:b/>
          <w:sz w:val="24"/>
        </w:rPr>
        <w:t xml:space="preserve">        REPUBLIKA  HRVATSKA</w:t>
      </w:r>
    </w:p>
    <w:p w14:paraId="43C7623F" w14:textId="77777777" w:rsidR="00EF4E26" w:rsidRDefault="00EF4E26" w:rsidP="00C31FB3">
      <w:pPr>
        <w:pStyle w:val="Bezproreda"/>
        <w:rPr>
          <w:rFonts w:ascii="Times New Roman" w:eastAsia="Times New Roman" w:hAnsi="Times New Roman" w:cs="Times New Roman"/>
          <w:b/>
          <w:sz w:val="24"/>
        </w:rPr>
      </w:pPr>
      <w:r>
        <w:rPr>
          <w:rFonts w:ascii="Times New Roman" w:eastAsia="Times New Roman" w:hAnsi="Times New Roman" w:cs="Times New Roman"/>
          <w:b/>
          <w:sz w:val="24"/>
        </w:rPr>
        <w:t>KRAPINSKO-ZAGORSKA ŽUPANIJA</w:t>
      </w:r>
    </w:p>
    <w:p w14:paraId="5310E2A0" w14:textId="77777777" w:rsidR="00EF4E26" w:rsidRDefault="00EF4E26" w:rsidP="00C31FB3">
      <w:pPr>
        <w:pStyle w:val="Bezproreda"/>
        <w:rPr>
          <w:rFonts w:ascii="Times New Roman" w:eastAsia="Times New Roman" w:hAnsi="Times New Roman" w:cs="Times New Roman"/>
          <w:b/>
          <w:sz w:val="24"/>
        </w:rPr>
      </w:pPr>
      <w:r>
        <w:rPr>
          <w:rFonts w:ascii="Times New Roman" w:eastAsia="Times New Roman" w:hAnsi="Times New Roman" w:cs="Times New Roman"/>
          <w:b/>
          <w:sz w:val="24"/>
        </w:rPr>
        <w:t xml:space="preserve">              GRAD PREGRADA</w:t>
      </w:r>
    </w:p>
    <w:p w14:paraId="49D308DD" w14:textId="77777777" w:rsidR="00EF4E26" w:rsidRDefault="00EF4E26" w:rsidP="00C31FB3">
      <w:pPr>
        <w:pStyle w:val="Bezproreda"/>
        <w:rPr>
          <w:rFonts w:ascii="Times New Roman" w:eastAsia="Times New Roman" w:hAnsi="Times New Roman" w:cs="Times New Roman"/>
          <w:sz w:val="24"/>
        </w:rPr>
      </w:pPr>
      <w:r>
        <w:rPr>
          <w:rFonts w:ascii="Times New Roman" w:eastAsia="Times New Roman" w:hAnsi="Times New Roman" w:cs="Times New Roman"/>
          <w:b/>
          <w:sz w:val="24"/>
        </w:rPr>
        <w:t xml:space="preserve">              GRADONAČELNIK </w:t>
      </w:r>
    </w:p>
    <w:p w14:paraId="4007DFFA" w14:textId="77777777" w:rsidR="00EF4E26" w:rsidRDefault="00EF4E26" w:rsidP="00C31FB3">
      <w:pPr>
        <w:pStyle w:val="Bezproreda"/>
        <w:rPr>
          <w:rFonts w:ascii="Times New Roman" w:eastAsia="Times New Roman" w:hAnsi="Times New Roman" w:cs="Times New Roman"/>
          <w:sz w:val="24"/>
        </w:rPr>
      </w:pPr>
    </w:p>
    <w:p w14:paraId="09283D8F" w14:textId="7EC97100" w:rsidR="00EF4E26" w:rsidRPr="00FD19D1" w:rsidRDefault="00EF4E26" w:rsidP="00C31FB3">
      <w:pPr>
        <w:pStyle w:val="Bezproreda"/>
        <w:rPr>
          <w:rFonts w:ascii="Times New Roman" w:eastAsia="Times New Roman" w:hAnsi="Times New Roman" w:cs="Times New Roman"/>
          <w:bCs/>
          <w:sz w:val="24"/>
        </w:rPr>
      </w:pPr>
      <w:r w:rsidRPr="00FD19D1">
        <w:rPr>
          <w:rFonts w:ascii="Times New Roman" w:eastAsia="Times New Roman" w:hAnsi="Times New Roman" w:cs="Times New Roman"/>
          <w:bCs/>
          <w:sz w:val="24"/>
        </w:rPr>
        <w:t>K</w:t>
      </w:r>
      <w:r w:rsidR="00E9783F">
        <w:rPr>
          <w:rFonts w:ascii="Times New Roman" w:eastAsia="Times New Roman" w:hAnsi="Times New Roman" w:cs="Times New Roman"/>
          <w:bCs/>
          <w:sz w:val="24"/>
        </w:rPr>
        <w:t>LASA</w:t>
      </w:r>
      <w:r w:rsidRPr="00FD19D1">
        <w:rPr>
          <w:rFonts w:ascii="Times New Roman" w:eastAsia="Times New Roman" w:hAnsi="Times New Roman" w:cs="Times New Roman"/>
          <w:bCs/>
          <w:sz w:val="24"/>
        </w:rPr>
        <w:t xml:space="preserve">: </w:t>
      </w:r>
      <w:r w:rsidR="003D535C">
        <w:rPr>
          <w:rFonts w:ascii="Times New Roman" w:eastAsia="Times New Roman" w:hAnsi="Times New Roman" w:cs="Times New Roman"/>
          <w:bCs/>
          <w:sz w:val="24"/>
        </w:rPr>
        <w:t>325-01/22-01/03</w:t>
      </w:r>
    </w:p>
    <w:p w14:paraId="67CE5237" w14:textId="51FEA1F1" w:rsidR="00EF4E26" w:rsidRPr="00FD19D1" w:rsidRDefault="00EF4E26" w:rsidP="00C31FB3">
      <w:pPr>
        <w:pStyle w:val="Bezproreda"/>
        <w:rPr>
          <w:rFonts w:ascii="Times New Roman" w:eastAsia="Times New Roman" w:hAnsi="Times New Roman" w:cs="Times New Roman"/>
          <w:bCs/>
          <w:sz w:val="24"/>
        </w:rPr>
      </w:pPr>
      <w:r w:rsidRPr="00FD19D1">
        <w:rPr>
          <w:rFonts w:ascii="Times New Roman" w:eastAsia="Times New Roman" w:hAnsi="Times New Roman" w:cs="Times New Roman"/>
          <w:bCs/>
          <w:sz w:val="24"/>
        </w:rPr>
        <w:t>U</w:t>
      </w:r>
      <w:r w:rsidR="00E9783F">
        <w:rPr>
          <w:rFonts w:ascii="Times New Roman" w:eastAsia="Times New Roman" w:hAnsi="Times New Roman" w:cs="Times New Roman"/>
          <w:bCs/>
          <w:sz w:val="24"/>
        </w:rPr>
        <w:t>RBROJ</w:t>
      </w:r>
      <w:r w:rsidRPr="00FD19D1">
        <w:rPr>
          <w:rFonts w:ascii="Times New Roman" w:eastAsia="Times New Roman" w:hAnsi="Times New Roman" w:cs="Times New Roman"/>
          <w:bCs/>
          <w:sz w:val="24"/>
        </w:rPr>
        <w:t>: 2</w:t>
      </w:r>
      <w:r w:rsidR="00BB7AC3">
        <w:rPr>
          <w:rFonts w:ascii="Times New Roman" w:eastAsia="Times New Roman" w:hAnsi="Times New Roman" w:cs="Times New Roman"/>
          <w:bCs/>
          <w:sz w:val="24"/>
        </w:rPr>
        <w:t>140-05-02-22-</w:t>
      </w:r>
      <w:r w:rsidR="00266542">
        <w:rPr>
          <w:rFonts w:ascii="Times New Roman" w:eastAsia="Times New Roman" w:hAnsi="Times New Roman" w:cs="Times New Roman"/>
          <w:bCs/>
          <w:sz w:val="24"/>
        </w:rPr>
        <w:t>1</w:t>
      </w:r>
    </w:p>
    <w:p w14:paraId="7134FBD1" w14:textId="4CA37D22" w:rsidR="00EF4E26" w:rsidRPr="00962D10" w:rsidRDefault="00EF4E26" w:rsidP="00C31FB3">
      <w:pPr>
        <w:pStyle w:val="Bezproreda"/>
        <w:rPr>
          <w:rFonts w:ascii="Times New Roman" w:eastAsia="Times New Roman" w:hAnsi="Times New Roman" w:cs="Times New Roman"/>
          <w:bCs/>
          <w:sz w:val="24"/>
        </w:rPr>
      </w:pPr>
      <w:r w:rsidRPr="00962D10">
        <w:rPr>
          <w:rFonts w:ascii="Times New Roman" w:eastAsia="Times New Roman" w:hAnsi="Times New Roman" w:cs="Times New Roman"/>
          <w:bCs/>
          <w:sz w:val="24"/>
        </w:rPr>
        <w:t>Pregrada,</w:t>
      </w:r>
      <w:r w:rsidR="00DF61BC" w:rsidRPr="00962D10">
        <w:rPr>
          <w:rFonts w:ascii="Times New Roman" w:eastAsia="Times New Roman" w:hAnsi="Times New Roman" w:cs="Times New Roman"/>
          <w:bCs/>
          <w:sz w:val="24"/>
        </w:rPr>
        <w:t xml:space="preserve"> </w:t>
      </w:r>
      <w:r w:rsidRPr="00962D10">
        <w:rPr>
          <w:rFonts w:ascii="Times New Roman" w:eastAsia="Times New Roman" w:hAnsi="Times New Roman" w:cs="Times New Roman"/>
          <w:bCs/>
          <w:sz w:val="24"/>
        </w:rPr>
        <w:t xml:space="preserve"> </w:t>
      </w:r>
      <w:r w:rsidR="00BB7AC3" w:rsidRPr="00962D10">
        <w:rPr>
          <w:rFonts w:ascii="Times New Roman" w:eastAsia="Times New Roman" w:hAnsi="Times New Roman" w:cs="Times New Roman"/>
          <w:bCs/>
          <w:sz w:val="24"/>
        </w:rPr>
        <w:t>24. siječnja</w:t>
      </w:r>
      <w:r w:rsidR="00DF61BC" w:rsidRPr="00962D10">
        <w:rPr>
          <w:rFonts w:ascii="Times New Roman" w:eastAsia="Times New Roman" w:hAnsi="Times New Roman" w:cs="Times New Roman"/>
          <w:bCs/>
          <w:sz w:val="24"/>
        </w:rPr>
        <w:t xml:space="preserve"> 202</w:t>
      </w:r>
      <w:r w:rsidR="00BB7AC3" w:rsidRPr="00962D10">
        <w:rPr>
          <w:rFonts w:ascii="Times New Roman" w:eastAsia="Times New Roman" w:hAnsi="Times New Roman" w:cs="Times New Roman"/>
          <w:bCs/>
          <w:sz w:val="24"/>
        </w:rPr>
        <w:t>2</w:t>
      </w:r>
      <w:r w:rsidR="00DF61BC" w:rsidRPr="00962D10">
        <w:rPr>
          <w:rFonts w:ascii="Times New Roman" w:eastAsia="Times New Roman" w:hAnsi="Times New Roman" w:cs="Times New Roman"/>
          <w:bCs/>
          <w:sz w:val="24"/>
        </w:rPr>
        <w:t>.</w:t>
      </w:r>
    </w:p>
    <w:p w14:paraId="18AD7A16" w14:textId="77777777" w:rsidR="00EF4E26" w:rsidRDefault="00EF4E26" w:rsidP="00C31FB3">
      <w:pPr>
        <w:pStyle w:val="Bezproreda"/>
        <w:rPr>
          <w:rFonts w:ascii="Times New Roman" w:eastAsia="Times New Roman" w:hAnsi="Times New Roman" w:cs="Times New Roman"/>
          <w:b/>
          <w:sz w:val="24"/>
        </w:rPr>
      </w:pPr>
    </w:p>
    <w:p w14:paraId="52316CE4" w14:textId="3D6CC7F9" w:rsidR="00EF4E26" w:rsidRPr="00FD19D1" w:rsidRDefault="00EF4E26" w:rsidP="00BB7AC3">
      <w:pPr>
        <w:pStyle w:val="Bezproreda"/>
        <w:jc w:val="right"/>
        <w:rPr>
          <w:rFonts w:ascii="Times New Roman" w:eastAsia="Times New Roman" w:hAnsi="Times New Roman" w:cs="Times New Roman"/>
          <w:bCs/>
          <w:sz w:val="24"/>
        </w:rPr>
      </w:pPr>
      <w:r>
        <w:rPr>
          <w:rFonts w:ascii="Times New Roman" w:eastAsia="Times New Roman" w:hAnsi="Times New Roman" w:cs="Times New Roman"/>
          <w:b/>
          <w:sz w:val="24"/>
        </w:rPr>
        <w:t xml:space="preserve">                                                                         </w:t>
      </w:r>
      <w:r w:rsidR="00C31FB3">
        <w:rPr>
          <w:rFonts w:ascii="Times New Roman" w:eastAsia="Times New Roman" w:hAnsi="Times New Roman" w:cs="Times New Roman"/>
          <w:b/>
          <w:sz w:val="24"/>
        </w:rPr>
        <w:tab/>
      </w:r>
      <w:r w:rsidR="00C31FB3">
        <w:rPr>
          <w:rFonts w:ascii="Times New Roman" w:eastAsia="Times New Roman" w:hAnsi="Times New Roman" w:cs="Times New Roman"/>
          <w:b/>
          <w:sz w:val="24"/>
        </w:rPr>
        <w:tab/>
      </w:r>
      <w:r w:rsidR="00C31FB3">
        <w:rPr>
          <w:rFonts w:ascii="Times New Roman" w:eastAsia="Times New Roman" w:hAnsi="Times New Roman" w:cs="Times New Roman"/>
          <w:b/>
          <w:sz w:val="24"/>
        </w:rPr>
        <w:tab/>
      </w:r>
      <w:r w:rsidRPr="00FD19D1">
        <w:rPr>
          <w:rFonts w:ascii="Times New Roman" w:eastAsia="Times New Roman" w:hAnsi="Times New Roman" w:cs="Times New Roman"/>
          <w:bCs/>
          <w:sz w:val="24"/>
        </w:rPr>
        <w:t>GRADSKO VIJEĆE</w:t>
      </w:r>
    </w:p>
    <w:p w14:paraId="4D2B4AEF" w14:textId="73605BBF" w:rsidR="00EF4E26" w:rsidRPr="00FD19D1" w:rsidRDefault="00EF4E26" w:rsidP="00BB7AC3">
      <w:pPr>
        <w:pStyle w:val="Bezproreda"/>
        <w:jc w:val="right"/>
        <w:rPr>
          <w:rFonts w:ascii="Times New Roman" w:eastAsia="Times New Roman" w:hAnsi="Times New Roman" w:cs="Times New Roman"/>
          <w:bCs/>
          <w:sz w:val="24"/>
        </w:rPr>
      </w:pPr>
      <w:r w:rsidRPr="00FD19D1">
        <w:rPr>
          <w:rFonts w:ascii="Times New Roman" w:eastAsia="Times New Roman" w:hAnsi="Times New Roman" w:cs="Times New Roman"/>
          <w:bCs/>
          <w:sz w:val="24"/>
        </w:rPr>
        <w:t xml:space="preserve">                                                                       </w:t>
      </w:r>
      <w:r w:rsidR="00C31FB3" w:rsidRPr="00FD19D1">
        <w:rPr>
          <w:rFonts w:ascii="Times New Roman" w:eastAsia="Times New Roman" w:hAnsi="Times New Roman" w:cs="Times New Roman"/>
          <w:bCs/>
          <w:sz w:val="24"/>
        </w:rPr>
        <w:tab/>
      </w:r>
      <w:r w:rsidR="00C31FB3" w:rsidRPr="00FD19D1">
        <w:rPr>
          <w:rFonts w:ascii="Times New Roman" w:eastAsia="Times New Roman" w:hAnsi="Times New Roman" w:cs="Times New Roman"/>
          <w:bCs/>
          <w:sz w:val="24"/>
        </w:rPr>
        <w:tab/>
      </w:r>
      <w:r w:rsidR="00C31FB3" w:rsidRPr="00FD19D1">
        <w:rPr>
          <w:rFonts w:ascii="Times New Roman" w:eastAsia="Times New Roman" w:hAnsi="Times New Roman" w:cs="Times New Roman"/>
          <w:bCs/>
          <w:sz w:val="24"/>
        </w:rPr>
        <w:tab/>
      </w:r>
      <w:r w:rsidRPr="00FD19D1">
        <w:rPr>
          <w:rFonts w:ascii="Times New Roman" w:eastAsia="Times New Roman" w:hAnsi="Times New Roman" w:cs="Times New Roman"/>
          <w:bCs/>
          <w:sz w:val="24"/>
        </w:rPr>
        <w:t>GRADA PREGRADE</w:t>
      </w:r>
    </w:p>
    <w:p w14:paraId="10E68014" w14:textId="77777777" w:rsidR="00EF4E26" w:rsidRDefault="00EF4E26" w:rsidP="00C31FB3">
      <w:pPr>
        <w:pStyle w:val="Bezproreda"/>
        <w:rPr>
          <w:rFonts w:ascii="Times New Roman" w:eastAsia="Times New Roman" w:hAnsi="Times New Roman" w:cs="Times New Roman"/>
          <w:b/>
          <w:sz w:val="24"/>
        </w:rPr>
      </w:pPr>
    </w:p>
    <w:p w14:paraId="375302B8" w14:textId="77777777" w:rsidR="00EF4E26" w:rsidRDefault="00EF4E26" w:rsidP="00BB7AC3">
      <w:pPr>
        <w:pStyle w:val="Bezproreda"/>
        <w:rPr>
          <w:rFonts w:ascii="Times New Roman" w:eastAsia="Times New Roman" w:hAnsi="Times New Roman" w:cs="Times New Roman"/>
          <w:b/>
          <w:sz w:val="24"/>
        </w:rPr>
      </w:pPr>
    </w:p>
    <w:p w14:paraId="2D4CFC44" w14:textId="301CC126" w:rsidR="00EF4E26" w:rsidRPr="005D3228" w:rsidRDefault="00EF4E26" w:rsidP="00C31FB3">
      <w:pPr>
        <w:pStyle w:val="Bezproreda"/>
        <w:rPr>
          <w:rFonts w:ascii="Times New Roman" w:eastAsia="Times New Roman" w:hAnsi="Times New Roman" w:cs="Times New Roman"/>
          <w:b/>
          <w:bCs/>
          <w:sz w:val="24"/>
        </w:rPr>
      </w:pPr>
      <w:r w:rsidRPr="00DF61BC">
        <w:rPr>
          <w:rFonts w:ascii="Times New Roman" w:eastAsia="Times New Roman" w:hAnsi="Times New Roman" w:cs="Times New Roman"/>
          <w:b/>
          <w:bCs/>
          <w:sz w:val="24"/>
        </w:rPr>
        <w:t xml:space="preserve">Predmet: </w:t>
      </w:r>
      <w:bookmarkStart w:id="0" w:name="_Hlk93492069"/>
      <w:r w:rsidR="00266542">
        <w:rPr>
          <w:rFonts w:ascii="Times New Roman" w:eastAsia="Times New Roman" w:hAnsi="Times New Roman" w:cs="Times New Roman"/>
          <w:b/>
          <w:bCs/>
          <w:sz w:val="24"/>
        </w:rPr>
        <w:t>Informacija o Uredbi o uslužnim područjima</w:t>
      </w:r>
      <w:bookmarkEnd w:id="0"/>
    </w:p>
    <w:p w14:paraId="6017B034" w14:textId="77777777" w:rsidR="00266542" w:rsidRDefault="00266542" w:rsidP="00266542">
      <w:pPr>
        <w:pStyle w:val="Bezproreda"/>
        <w:ind w:firstLine="708"/>
        <w:jc w:val="both"/>
        <w:rPr>
          <w:rFonts w:ascii="Times New Roman" w:eastAsia="Times New Roman" w:hAnsi="Times New Roman" w:cs="Times New Roman"/>
          <w:sz w:val="24"/>
        </w:rPr>
      </w:pPr>
    </w:p>
    <w:p w14:paraId="43F5F710" w14:textId="134691D7" w:rsidR="00266542" w:rsidRPr="00266542" w:rsidRDefault="00266542" w:rsidP="00266542">
      <w:pPr>
        <w:pStyle w:val="Bezproreda"/>
        <w:ind w:firstLine="708"/>
        <w:jc w:val="both"/>
        <w:rPr>
          <w:rFonts w:ascii="Times New Roman" w:eastAsia="Times New Roman" w:hAnsi="Times New Roman" w:cs="Times New Roman"/>
          <w:sz w:val="24"/>
        </w:rPr>
      </w:pPr>
      <w:r w:rsidRPr="00266542">
        <w:rPr>
          <w:rFonts w:ascii="Times New Roman" w:eastAsia="Times New Roman" w:hAnsi="Times New Roman" w:cs="Times New Roman"/>
          <w:sz w:val="24"/>
        </w:rPr>
        <w:t xml:space="preserve">Na temelju članka 7. stavka 6. i članka 88. stavka 1. Zakona o vodnim uslugama (»Narodne novine«, broj 66/19.), Vlada Republike Hrvatske je na sjednici održanoj 30. prosinca 2021. donijela UREDBU O USLUŽNIM PODRUČJIMA </w:t>
      </w:r>
      <w:r>
        <w:rPr>
          <w:rFonts w:ascii="Times New Roman" w:eastAsia="Times New Roman" w:hAnsi="Times New Roman" w:cs="Times New Roman"/>
          <w:sz w:val="24"/>
        </w:rPr>
        <w:t>(NN 147/2021)</w:t>
      </w:r>
    </w:p>
    <w:p w14:paraId="4E14079D" w14:textId="77777777" w:rsidR="00266542" w:rsidRPr="00266542" w:rsidRDefault="00266542" w:rsidP="00266542">
      <w:pPr>
        <w:pStyle w:val="Bezproreda"/>
        <w:jc w:val="both"/>
        <w:rPr>
          <w:rFonts w:ascii="Times New Roman" w:eastAsia="Times New Roman" w:hAnsi="Times New Roman" w:cs="Times New Roman"/>
          <w:sz w:val="24"/>
        </w:rPr>
      </w:pPr>
    </w:p>
    <w:p w14:paraId="328190F4" w14:textId="6A928CE5" w:rsidR="00F21D54" w:rsidRDefault="00266542" w:rsidP="00266542">
      <w:pPr>
        <w:pStyle w:val="Bezproreda"/>
        <w:ind w:firstLine="708"/>
        <w:jc w:val="both"/>
        <w:rPr>
          <w:rFonts w:ascii="Times New Roman" w:eastAsia="Times New Roman" w:hAnsi="Times New Roman" w:cs="Times New Roman"/>
          <w:sz w:val="24"/>
        </w:rPr>
      </w:pPr>
      <w:r w:rsidRPr="00266542">
        <w:rPr>
          <w:rFonts w:ascii="Times New Roman" w:eastAsia="Times New Roman" w:hAnsi="Times New Roman" w:cs="Times New Roman"/>
          <w:sz w:val="24"/>
        </w:rPr>
        <w:t>Ovom se Uredbom uspostavljaju uslužna područja, određuju njihove granice i društvo preuzimatelj.</w:t>
      </w:r>
      <w:r>
        <w:rPr>
          <w:rFonts w:ascii="Times New Roman" w:eastAsia="Times New Roman" w:hAnsi="Times New Roman" w:cs="Times New Roman"/>
          <w:sz w:val="24"/>
        </w:rPr>
        <w:t xml:space="preserve"> Uredbom </w:t>
      </w:r>
      <w:r w:rsidR="00FD7D90">
        <w:rPr>
          <w:rFonts w:ascii="Times New Roman" w:eastAsia="Times New Roman" w:hAnsi="Times New Roman" w:cs="Times New Roman"/>
          <w:sz w:val="24"/>
        </w:rPr>
        <w:t>je određeno kako se na području Republike Hrvatske uspostavljaju 41 uslužna područja.</w:t>
      </w:r>
    </w:p>
    <w:p w14:paraId="13341ABD" w14:textId="50F28D91" w:rsidR="00FD7D90" w:rsidRDefault="00FD7D90" w:rsidP="00266542">
      <w:pPr>
        <w:pStyle w:val="Bezproreda"/>
        <w:ind w:firstLine="708"/>
        <w:jc w:val="both"/>
        <w:rPr>
          <w:rFonts w:ascii="Times New Roman" w:eastAsia="Times New Roman" w:hAnsi="Times New Roman" w:cs="Times New Roman"/>
          <w:sz w:val="24"/>
        </w:rPr>
      </w:pPr>
    </w:p>
    <w:p w14:paraId="042DC367" w14:textId="68A412AC" w:rsidR="00FD7D90" w:rsidRDefault="00FD7D90" w:rsidP="00266542">
      <w:pPr>
        <w:pStyle w:val="Bezproreda"/>
        <w:ind w:firstLine="708"/>
        <w:jc w:val="both"/>
        <w:rPr>
          <w:rFonts w:ascii="Times New Roman" w:eastAsia="Times New Roman" w:hAnsi="Times New Roman" w:cs="Times New Roman"/>
          <w:sz w:val="24"/>
        </w:rPr>
      </w:pPr>
      <w:r w:rsidRPr="00FD7D90">
        <w:rPr>
          <w:rFonts w:ascii="Times New Roman" w:eastAsia="Times New Roman" w:hAnsi="Times New Roman" w:cs="Times New Roman"/>
          <w:sz w:val="24"/>
        </w:rPr>
        <w:t>Uslužno područje 9 obuhvaća sve gradove i općine u Krapinsko-zagorskoj županiji.</w:t>
      </w:r>
      <w:r w:rsidRPr="00FD7D90">
        <w:t xml:space="preserve"> </w:t>
      </w:r>
      <w:r w:rsidRPr="00FD7D90">
        <w:rPr>
          <w:rFonts w:ascii="Times New Roman" w:eastAsia="Times New Roman" w:hAnsi="Times New Roman" w:cs="Times New Roman"/>
          <w:sz w:val="24"/>
        </w:rPr>
        <w:t>Društvo preuzimatelj na uslužnom području 9 je Zagorski vodovod d.o.o., Zabok.</w:t>
      </w:r>
    </w:p>
    <w:p w14:paraId="22E02E7D" w14:textId="0D642BA2" w:rsidR="005D3228" w:rsidRDefault="005D3228" w:rsidP="005D3228">
      <w:pPr>
        <w:pStyle w:val="Bezproreda"/>
        <w:jc w:val="both"/>
        <w:rPr>
          <w:rFonts w:ascii="Times New Roman" w:eastAsia="Times New Roman" w:hAnsi="Times New Roman" w:cs="Times New Roman"/>
          <w:sz w:val="24"/>
        </w:rPr>
      </w:pPr>
    </w:p>
    <w:p w14:paraId="56EA9E7F" w14:textId="5FD494A0" w:rsidR="005D3228" w:rsidRDefault="005D3228" w:rsidP="00266542">
      <w:pPr>
        <w:pStyle w:val="Bezproreda"/>
        <w:ind w:firstLine="708"/>
        <w:jc w:val="both"/>
        <w:rPr>
          <w:rFonts w:ascii="Times New Roman" w:eastAsia="Times New Roman" w:hAnsi="Times New Roman" w:cs="Times New Roman"/>
          <w:sz w:val="24"/>
        </w:rPr>
      </w:pPr>
      <w:r>
        <w:rPr>
          <w:rFonts w:ascii="Times New Roman" w:eastAsia="Times New Roman" w:hAnsi="Times New Roman" w:cs="Times New Roman"/>
          <w:noProof/>
          <w:sz w:val="24"/>
        </w:rPr>
        <w:drawing>
          <wp:inline distT="0" distB="0" distL="0" distR="0" wp14:anchorId="6FEE613E" wp14:editId="35BD095B">
            <wp:extent cx="4400550" cy="3171825"/>
            <wp:effectExtent l="0" t="0" r="0" b="952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437520" cy="3198472"/>
                    </a:xfrm>
                    <a:prstGeom prst="rect">
                      <a:avLst/>
                    </a:prstGeom>
                    <a:noFill/>
                  </pic:spPr>
                </pic:pic>
              </a:graphicData>
            </a:graphic>
          </wp:inline>
        </w:drawing>
      </w:r>
    </w:p>
    <w:p w14:paraId="77666BBA" w14:textId="7254269D" w:rsidR="005D3228" w:rsidRDefault="005D3228" w:rsidP="00266542">
      <w:pPr>
        <w:pStyle w:val="Bezproreda"/>
        <w:ind w:firstLine="708"/>
        <w:jc w:val="both"/>
        <w:rPr>
          <w:rFonts w:ascii="Times New Roman" w:eastAsia="Times New Roman" w:hAnsi="Times New Roman" w:cs="Times New Roman"/>
          <w:sz w:val="24"/>
        </w:rPr>
      </w:pPr>
      <w:r w:rsidRPr="005D3228">
        <w:rPr>
          <w:rFonts w:ascii="Times New Roman" w:eastAsia="Times New Roman" w:hAnsi="Times New Roman" w:cs="Times New Roman"/>
          <w:sz w:val="24"/>
        </w:rPr>
        <w:lastRenderedPageBreak/>
        <w:t xml:space="preserve">Svi postojeći javni isporučitelji vodnih usluga na uslužnom području dužni su se pripojiti javnom isporučitelju vodnih usluga koji je društvo kapitala, a koje je određeno </w:t>
      </w:r>
      <w:r>
        <w:rPr>
          <w:rFonts w:ascii="Times New Roman" w:eastAsia="Times New Roman" w:hAnsi="Times New Roman" w:cs="Times New Roman"/>
          <w:sz w:val="24"/>
        </w:rPr>
        <w:t>U</w:t>
      </w:r>
      <w:r w:rsidRPr="005D3228">
        <w:rPr>
          <w:rFonts w:ascii="Times New Roman" w:eastAsia="Times New Roman" w:hAnsi="Times New Roman" w:cs="Times New Roman"/>
          <w:sz w:val="24"/>
        </w:rPr>
        <w:t xml:space="preserve">redbom </w:t>
      </w:r>
      <w:r>
        <w:rPr>
          <w:rFonts w:ascii="Times New Roman" w:eastAsia="Times New Roman" w:hAnsi="Times New Roman" w:cs="Times New Roman"/>
          <w:sz w:val="24"/>
        </w:rPr>
        <w:t xml:space="preserve"> o uslužnim područjima </w:t>
      </w:r>
      <w:r w:rsidRPr="005D3228">
        <w:rPr>
          <w:rFonts w:ascii="Times New Roman" w:eastAsia="Times New Roman" w:hAnsi="Times New Roman" w:cs="Times New Roman"/>
          <w:sz w:val="24"/>
        </w:rPr>
        <w:t xml:space="preserve">kao društvo preuzimatelj, a društvo preuzimatelj je dužno prihvatiti pripajanje, u roku od šest mjeseci od dana od stupanja na snagu </w:t>
      </w:r>
      <w:r>
        <w:rPr>
          <w:rFonts w:ascii="Times New Roman" w:eastAsia="Times New Roman" w:hAnsi="Times New Roman" w:cs="Times New Roman"/>
          <w:sz w:val="24"/>
        </w:rPr>
        <w:t>predmetne Uredbe.</w:t>
      </w:r>
    </w:p>
    <w:p w14:paraId="215A47C1" w14:textId="77777777" w:rsidR="005D3228" w:rsidRDefault="005D3228" w:rsidP="00266542">
      <w:pPr>
        <w:pStyle w:val="Bezproreda"/>
        <w:ind w:firstLine="708"/>
        <w:jc w:val="both"/>
        <w:rPr>
          <w:rFonts w:ascii="Times New Roman" w:eastAsia="Times New Roman" w:hAnsi="Times New Roman" w:cs="Times New Roman"/>
          <w:sz w:val="24"/>
        </w:rPr>
      </w:pPr>
    </w:p>
    <w:p w14:paraId="3B343B63" w14:textId="480697DA" w:rsidR="005D3228" w:rsidRDefault="005D3228" w:rsidP="00266542">
      <w:pPr>
        <w:pStyle w:val="Bezproreda"/>
        <w:ind w:firstLine="708"/>
        <w:jc w:val="both"/>
        <w:rPr>
          <w:rFonts w:ascii="Times New Roman" w:eastAsia="Times New Roman" w:hAnsi="Times New Roman" w:cs="Times New Roman"/>
          <w:sz w:val="24"/>
        </w:rPr>
      </w:pPr>
      <w:r w:rsidRPr="005D3228">
        <w:rPr>
          <w:rFonts w:ascii="Times New Roman" w:eastAsia="Times New Roman" w:hAnsi="Times New Roman" w:cs="Times New Roman"/>
          <w:sz w:val="24"/>
        </w:rPr>
        <w:t xml:space="preserve">Kao društvo preuzimatelj odredit će se javni isporučitelj vodnih usluga koji je na uslužnom području imao najveći ukupni prihod po osnovi cijene vodnih usluga, cijene isporuke vode drugom isporučitelju vodnih usluga i naknade za razvoj u tri godine koje prethode godini stupanja na snagu </w:t>
      </w:r>
      <w:r>
        <w:rPr>
          <w:rFonts w:ascii="Times New Roman" w:eastAsia="Times New Roman" w:hAnsi="Times New Roman" w:cs="Times New Roman"/>
          <w:sz w:val="24"/>
        </w:rPr>
        <w:t>Uredbe</w:t>
      </w:r>
      <w:r w:rsidRPr="005D3228">
        <w:rPr>
          <w:rFonts w:ascii="Times New Roman" w:eastAsia="Times New Roman" w:hAnsi="Times New Roman" w:cs="Times New Roman"/>
          <w:sz w:val="24"/>
        </w:rPr>
        <w:t xml:space="preserve"> ili javni isporučitelj vodnih usluga koji je na uslužnom području u posljednje tri godine koje prethode godini stupanja na snagu </w:t>
      </w:r>
      <w:r>
        <w:rPr>
          <w:rFonts w:ascii="Times New Roman" w:eastAsia="Times New Roman" w:hAnsi="Times New Roman" w:cs="Times New Roman"/>
          <w:sz w:val="24"/>
        </w:rPr>
        <w:t>U</w:t>
      </w:r>
      <w:r w:rsidRPr="005D3228">
        <w:rPr>
          <w:rFonts w:ascii="Times New Roman" w:eastAsia="Times New Roman" w:hAnsi="Times New Roman" w:cs="Times New Roman"/>
          <w:sz w:val="24"/>
        </w:rPr>
        <w:t xml:space="preserve">redbe isporučio najveću količinu vode za ljudsku potrošnju korisnicima vodnih usluga i drugim isporučiteljima vodnih usluga (u daljnjem tekstu: primarno društvo preuzimatelj), a ako se započeto pripajanje primarnom društvu preuzimatelju ocijeni neizglednim u rokovima propisanim </w:t>
      </w:r>
      <w:r>
        <w:rPr>
          <w:rFonts w:ascii="Times New Roman" w:eastAsia="Times New Roman" w:hAnsi="Times New Roman" w:cs="Times New Roman"/>
          <w:sz w:val="24"/>
        </w:rPr>
        <w:t>U</w:t>
      </w:r>
      <w:r w:rsidRPr="005D3228">
        <w:rPr>
          <w:rFonts w:ascii="Times New Roman" w:eastAsia="Times New Roman" w:hAnsi="Times New Roman" w:cs="Times New Roman"/>
          <w:sz w:val="24"/>
        </w:rPr>
        <w:t xml:space="preserve">redbom, pripajanje će se provesti prema drugom javnom isporučitelju vodnih usluga (u daljnjem tekstu: supsidijarno društvo preuzimatelj) koji se određuje </w:t>
      </w:r>
      <w:r>
        <w:rPr>
          <w:rFonts w:ascii="Times New Roman" w:eastAsia="Times New Roman" w:hAnsi="Times New Roman" w:cs="Times New Roman"/>
          <w:sz w:val="24"/>
        </w:rPr>
        <w:t>U</w:t>
      </w:r>
      <w:r w:rsidRPr="005D3228">
        <w:rPr>
          <w:rFonts w:ascii="Times New Roman" w:eastAsia="Times New Roman" w:hAnsi="Times New Roman" w:cs="Times New Roman"/>
          <w:sz w:val="24"/>
        </w:rPr>
        <w:t>redbom.</w:t>
      </w:r>
    </w:p>
    <w:p w14:paraId="224F64CB" w14:textId="5ADA7DA3" w:rsidR="005D3228" w:rsidRDefault="005D3228" w:rsidP="00266542">
      <w:pPr>
        <w:pStyle w:val="Bezproreda"/>
        <w:ind w:firstLine="708"/>
        <w:jc w:val="both"/>
        <w:rPr>
          <w:rFonts w:ascii="Times New Roman" w:eastAsia="Times New Roman" w:hAnsi="Times New Roman" w:cs="Times New Roman"/>
          <w:sz w:val="24"/>
        </w:rPr>
      </w:pPr>
    </w:p>
    <w:p w14:paraId="0B12B168" w14:textId="0CFD9A4E" w:rsidR="005D3228" w:rsidRDefault="00D07F97" w:rsidP="00266542">
      <w:pPr>
        <w:pStyle w:val="Bezproreda"/>
        <w:ind w:firstLine="708"/>
        <w:jc w:val="both"/>
        <w:rPr>
          <w:rFonts w:ascii="Times New Roman" w:eastAsia="Times New Roman" w:hAnsi="Times New Roman" w:cs="Times New Roman"/>
          <w:sz w:val="24"/>
        </w:rPr>
      </w:pPr>
      <w:r w:rsidRPr="00D07F97">
        <w:rPr>
          <w:rFonts w:ascii="Times New Roman" w:eastAsia="Times New Roman" w:hAnsi="Times New Roman" w:cs="Times New Roman"/>
          <w:sz w:val="24"/>
        </w:rPr>
        <w:t>Za donošenje odluke o pripajanju potrebna je obična većina danih glasova na skupštini odnosno obična većina u temeljnom kapitalu zastupljenom na skupštini i u društvu preuzimatelju i u društvima koja se pripajaju.</w:t>
      </w:r>
    </w:p>
    <w:p w14:paraId="34E08FE6" w14:textId="25FD3F86" w:rsidR="005D3228" w:rsidRDefault="005D3228" w:rsidP="00266542">
      <w:pPr>
        <w:pStyle w:val="Bezproreda"/>
        <w:ind w:firstLine="708"/>
        <w:jc w:val="both"/>
        <w:rPr>
          <w:rFonts w:ascii="Times New Roman" w:eastAsia="Times New Roman" w:hAnsi="Times New Roman" w:cs="Times New Roman"/>
          <w:sz w:val="24"/>
        </w:rPr>
      </w:pPr>
    </w:p>
    <w:p w14:paraId="7F7AD0C4" w14:textId="50769C25" w:rsidR="005D3228" w:rsidRDefault="00D07F97" w:rsidP="00266542">
      <w:pPr>
        <w:pStyle w:val="Bezproreda"/>
        <w:ind w:firstLine="708"/>
        <w:jc w:val="both"/>
        <w:rPr>
          <w:rFonts w:ascii="Times New Roman" w:hAnsi="Times New Roman" w:cs="Times New Roman"/>
          <w:sz w:val="24"/>
          <w:szCs w:val="24"/>
        </w:rPr>
      </w:pPr>
      <w:r w:rsidRPr="00D07F97">
        <w:rPr>
          <w:rFonts w:ascii="Times New Roman" w:hAnsi="Times New Roman" w:cs="Times New Roman"/>
          <w:sz w:val="24"/>
          <w:szCs w:val="24"/>
        </w:rPr>
        <w:t>Pripajanje se provodi s brojem zaposlenika koji ne može biti veći od broja zaposlenih na dan 31. prosinca 2018.</w:t>
      </w:r>
    </w:p>
    <w:p w14:paraId="71511CE4" w14:textId="77777777" w:rsidR="00D07F97" w:rsidRPr="00D07F97" w:rsidRDefault="00D07F97" w:rsidP="00266542">
      <w:pPr>
        <w:pStyle w:val="Bezproreda"/>
        <w:ind w:firstLine="708"/>
        <w:jc w:val="both"/>
        <w:rPr>
          <w:rFonts w:ascii="Times New Roman" w:eastAsia="Times New Roman" w:hAnsi="Times New Roman" w:cs="Times New Roman"/>
          <w:sz w:val="32"/>
          <w:szCs w:val="28"/>
        </w:rPr>
      </w:pPr>
    </w:p>
    <w:p w14:paraId="366D1C65" w14:textId="6FAB3E22" w:rsidR="005D3228" w:rsidRDefault="00D07F97" w:rsidP="00266542">
      <w:pPr>
        <w:pStyle w:val="Bezproreda"/>
        <w:ind w:firstLine="708"/>
        <w:jc w:val="both"/>
        <w:rPr>
          <w:rFonts w:ascii="Times New Roman" w:eastAsia="Times New Roman" w:hAnsi="Times New Roman" w:cs="Times New Roman"/>
          <w:sz w:val="24"/>
        </w:rPr>
      </w:pPr>
      <w:r w:rsidRPr="00D07F97">
        <w:rPr>
          <w:rFonts w:ascii="Times New Roman" w:eastAsia="Times New Roman" w:hAnsi="Times New Roman" w:cs="Times New Roman"/>
          <w:sz w:val="24"/>
        </w:rPr>
        <w:t>Troškove pripajanja društava kapitala snosi društvo preuzimatelj.</w:t>
      </w:r>
    </w:p>
    <w:p w14:paraId="177B9A83" w14:textId="7BE34650" w:rsidR="00D07F97" w:rsidRDefault="00D07F97" w:rsidP="00266542">
      <w:pPr>
        <w:pStyle w:val="Bezproreda"/>
        <w:ind w:firstLine="708"/>
        <w:jc w:val="both"/>
        <w:rPr>
          <w:rFonts w:ascii="Times New Roman" w:eastAsia="Times New Roman" w:hAnsi="Times New Roman" w:cs="Times New Roman"/>
          <w:sz w:val="24"/>
        </w:rPr>
      </w:pPr>
    </w:p>
    <w:p w14:paraId="590D6A24" w14:textId="36E966BA" w:rsidR="00D07F97" w:rsidRDefault="00D07F97" w:rsidP="00266542">
      <w:pPr>
        <w:pStyle w:val="Bezproreda"/>
        <w:ind w:firstLine="708"/>
        <w:jc w:val="both"/>
        <w:rPr>
          <w:rFonts w:ascii="Times New Roman" w:eastAsia="Times New Roman" w:hAnsi="Times New Roman" w:cs="Times New Roman"/>
          <w:sz w:val="24"/>
        </w:rPr>
      </w:pPr>
      <w:r w:rsidRPr="00D07F97">
        <w:rPr>
          <w:rFonts w:ascii="Times New Roman" w:eastAsia="Times New Roman" w:hAnsi="Times New Roman" w:cs="Times New Roman"/>
          <w:sz w:val="24"/>
        </w:rPr>
        <w:t>Poslovni udjeli odnosno dionice u društvu preuzimatelju određuju se prema stanju kapitala i rezervi društva preuzimatelja i društava koja se pripajaju na dan 31. prosinca 2018., a za pravne osobe iz članka 87. stavka 1. Zakona prema iskazanoj poziciji kapital i rezerve u bilanci na dan 31. prosinca 2018., osim kad je Zakonom drukčije određeno.</w:t>
      </w:r>
    </w:p>
    <w:p w14:paraId="46BD7597" w14:textId="6D54FC11" w:rsidR="005D3228" w:rsidRDefault="005D3228" w:rsidP="00266542">
      <w:pPr>
        <w:pStyle w:val="Bezproreda"/>
        <w:ind w:firstLine="708"/>
        <w:jc w:val="both"/>
        <w:rPr>
          <w:rFonts w:ascii="Times New Roman" w:eastAsia="Times New Roman" w:hAnsi="Times New Roman" w:cs="Times New Roman"/>
          <w:sz w:val="24"/>
        </w:rPr>
      </w:pPr>
    </w:p>
    <w:p w14:paraId="2690150A" w14:textId="735A2118" w:rsidR="0097251C" w:rsidRDefault="0097251C" w:rsidP="0097251C">
      <w:pPr>
        <w:pStyle w:val="Bezproreda"/>
        <w:jc w:val="both"/>
        <w:rPr>
          <w:rFonts w:ascii="Times New Roman" w:eastAsia="Times New Roman" w:hAnsi="Times New Roman" w:cs="Times New Roman"/>
          <w:sz w:val="24"/>
        </w:rPr>
      </w:pPr>
      <w:r w:rsidRPr="0097251C">
        <w:rPr>
          <w:rFonts w:ascii="Times New Roman" w:eastAsia="Times New Roman" w:hAnsi="Times New Roman" w:cs="Times New Roman"/>
          <w:sz w:val="24"/>
        </w:rPr>
        <w:t xml:space="preserve">Jedinice lokalne samouprave koje su izravni vlasnici komunalnih vodnih građevina i zemljišta pod njima, a nisu do stupanja na snagu uredbe iz članka 7. stavka 6. ovoga Zakona postupile po odredbi članka 146. Zakona o izmjenama i dopunama </w:t>
      </w:r>
      <w:bookmarkStart w:id="1" w:name="_Hlk93495907"/>
      <w:r w:rsidRPr="0097251C">
        <w:rPr>
          <w:rFonts w:ascii="Times New Roman" w:eastAsia="Times New Roman" w:hAnsi="Times New Roman" w:cs="Times New Roman"/>
          <w:sz w:val="24"/>
        </w:rPr>
        <w:t>Zakona o vodama (»Narodne novine«, br. 56/13.)</w:t>
      </w:r>
      <w:bookmarkEnd w:id="1"/>
      <w:r w:rsidRPr="0097251C">
        <w:rPr>
          <w:rFonts w:ascii="Times New Roman" w:eastAsia="Times New Roman" w:hAnsi="Times New Roman" w:cs="Times New Roman"/>
          <w:sz w:val="24"/>
        </w:rPr>
        <w:t xml:space="preserve"> dužne su ih prenijeti u vlasništvo društva preuzimatelja u roku od 90 dana od dana stupanja na snagu uredbe iz članka 7. stavka 6. ovoga Zakona, bez naknade ili dio bez naknade, a dio kao ulog u temeljni kapital.</w:t>
      </w:r>
    </w:p>
    <w:p w14:paraId="63B48A01" w14:textId="201F44F9" w:rsidR="0097251C" w:rsidRDefault="0097251C" w:rsidP="0097251C">
      <w:pPr>
        <w:pStyle w:val="Bezproreda"/>
        <w:jc w:val="both"/>
        <w:rPr>
          <w:rFonts w:ascii="Times New Roman" w:eastAsia="Times New Roman" w:hAnsi="Times New Roman" w:cs="Times New Roman"/>
          <w:sz w:val="24"/>
        </w:rPr>
      </w:pPr>
    </w:p>
    <w:p w14:paraId="6AA5BA8E" w14:textId="0F153CBD" w:rsidR="0097251C" w:rsidRDefault="0097251C" w:rsidP="0097251C">
      <w:pPr>
        <w:pStyle w:val="Bezproreda"/>
        <w:jc w:val="both"/>
        <w:rPr>
          <w:rFonts w:ascii="Times New Roman" w:eastAsia="Times New Roman" w:hAnsi="Times New Roman" w:cs="Times New Roman"/>
          <w:sz w:val="24"/>
        </w:rPr>
      </w:pPr>
      <w:r>
        <w:rPr>
          <w:rFonts w:ascii="Times New Roman" w:eastAsia="Times New Roman" w:hAnsi="Times New Roman" w:cs="Times New Roman"/>
          <w:sz w:val="24"/>
        </w:rPr>
        <w:t xml:space="preserve">Članak 146. </w:t>
      </w:r>
      <w:r w:rsidRPr="0097251C">
        <w:rPr>
          <w:rFonts w:ascii="Times New Roman" w:eastAsia="Times New Roman" w:hAnsi="Times New Roman" w:cs="Times New Roman"/>
          <w:sz w:val="24"/>
        </w:rPr>
        <w:t>Zakona o vodama (»Narodne novine«, br. 56/13.)</w:t>
      </w:r>
      <w:r>
        <w:rPr>
          <w:rFonts w:ascii="Times New Roman" w:eastAsia="Times New Roman" w:hAnsi="Times New Roman" w:cs="Times New Roman"/>
          <w:sz w:val="24"/>
        </w:rPr>
        <w:t>:</w:t>
      </w:r>
    </w:p>
    <w:p w14:paraId="3CC7E924" w14:textId="77777777" w:rsidR="0097251C" w:rsidRDefault="0097251C" w:rsidP="0097251C">
      <w:pPr>
        <w:pStyle w:val="Bezproreda"/>
        <w:jc w:val="both"/>
        <w:rPr>
          <w:rFonts w:ascii="Times New Roman" w:eastAsia="Times New Roman" w:hAnsi="Times New Roman" w:cs="Times New Roman"/>
          <w:sz w:val="24"/>
        </w:rPr>
      </w:pPr>
    </w:p>
    <w:p w14:paraId="28D686A3" w14:textId="77777777" w:rsidR="0097251C" w:rsidRPr="0097251C" w:rsidRDefault="0097251C" w:rsidP="0097251C">
      <w:pPr>
        <w:pStyle w:val="t-10-9-kurz-s"/>
        <w:shd w:val="clear" w:color="auto" w:fill="FFFFFF"/>
        <w:spacing w:before="0" w:beforeAutospacing="0" w:after="225" w:afterAutospacing="0" w:line="336" w:lineRule="atLeast"/>
        <w:jc w:val="center"/>
        <w:textAlignment w:val="baseline"/>
        <w:rPr>
          <w:i/>
          <w:iCs/>
          <w:color w:val="000000"/>
        </w:rPr>
      </w:pPr>
      <w:r w:rsidRPr="0097251C">
        <w:rPr>
          <w:i/>
          <w:iCs/>
          <w:color w:val="000000"/>
        </w:rPr>
        <w:t>Prijenos komunalnih vodnih građevina na javnog isporučitelja vodnih usluga</w:t>
      </w:r>
    </w:p>
    <w:p w14:paraId="48F7EBEA" w14:textId="77777777" w:rsidR="0097251C" w:rsidRPr="0097251C" w:rsidRDefault="0097251C" w:rsidP="0097251C">
      <w:pPr>
        <w:pStyle w:val="clanak-"/>
        <w:shd w:val="clear" w:color="auto" w:fill="FFFFFF"/>
        <w:spacing w:before="0" w:beforeAutospacing="0" w:after="225" w:afterAutospacing="0" w:line="336" w:lineRule="atLeast"/>
        <w:jc w:val="center"/>
        <w:textAlignment w:val="baseline"/>
        <w:rPr>
          <w:i/>
          <w:iCs/>
          <w:color w:val="000000"/>
          <w:sz w:val="22"/>
          <w:szCs w:val="22"/>
        </w:rPr>
      </w:pPr>
      <w:r w:rsidRPr="0097251C">
        <w:rPr>
          <w:i/>
          <w:iCs/>
          <w:color w:val="000000"/>
          <w:sz w:val="22"/>
          <w:szCs w:val="22"/>
        </w:rPr>
        <w:t>Članak 146.</w:t>
      </w:r>
    </w:p>
    <w:p w14:paraId="6A223B89" w14:textId="77777777" w:rsidR="0097251C" w:rsidRPr="0097251C" w:rsidRDefault="0097251C" w:rsidP="0097251C">
      <w:pPr>
        <w:pStyle w:val="t-9-8"/>
        <w:shd w:val="clear" w:color="auto" w:fill="FFFFFF"/>
        <w:spacing w:before="0" w:beforeAutospacing="0" w:after="225" w:afterAutospacing="0" w:line="336" w:lineRule="atLeast"/>
        <w:jc w:val="both"/>
        <w:textAlignment w:val="baseline"/>
        <w:rPr>
          <w:i/>
          <w:iCs/>
          <w:color w:val="000000"/>
          <w:sz w:val="22"/>
          <w:szCs w:val="22"/>
        </w:rPr>
      </w:pPr>
      <w:r w:rsidRPr="0097251C">
        <w:rPr>
          <w:i/>
          <w:iCs/>
          <w:color w:val="000000"/>
          <w:sz w:val="22"/>
          <w:szCs w:val="22"/>
        </w:rPr>
        <w:t>Jedinice lokalne samouprave dužne su u roku od 1 godine od dana stupanja na snagu ovoga Zakona prenijeti komunalne vodne građevine u svom vlasništvu u vlasništvo javnog isporučitelja vodne usluge, u obliku temeljnog uloga ili prijenosa bez naknade. Ovaj prijenos je neoporeziv.</w:t>
      </w:r>
    </w:p>
    <w:p w14:paraId="3E52D435" w14:textId="77777777" w:rsidR="0097251C" w:rsidRPr="0097251C" w:rsidRDefault="0097251C" w:rsidP="0097251C">
      <w:pPr>
        <w:pStyle w:val="t-9-8"/>
        <w:shd w:val="clear" w:color="auto" w:fill="FFFFFF"/>
        <w:spacing w:before="0" w:beforeAutospacing="0" w:after="225" w:afterAutospacing="0" w:line="336" w:lineRule="atLeast"/>
        <w:jc w:val="both"/>
        <w:textAlignment w:val="baseline"/>
        <w:rPr>
          <w:i/>
          <w:iCs/>
          <w:color w:val="000000"/>
          <w:sz w:val="22"/>
          <w:szCs w:val="22"/>
        </w:rPr>
      </w:pPr>
      <w:r w:rsidRPr="0097251C">
        <w:rPr>
          <w:i/>
          <w:iCs/>
          <w:color w:val="000000"/>
          <w:sz w:val="22"/>
          <w:szCs w:val="22"/>
        </w:rPr>
        <w:t>Akte potrebne za provedbu odredbe stavka 1. ovoga članka donosi predstavničko tijelo jedinice lokalne samouprave, a provodi je gradonačelnik, odnosno općinski načelnik.</w:t>
      </w:r>
    </w:p>
    <w:p w14:paraId="135161A4" w14:textId="341B80AF" w:rsidR="0097251C" w:rsidRDefault="0097251C" w:rsidP="0097251C">
      <w:pPr>
        <w:pStyle w:val="Bezproreda"/>
        <w:jc w:val="both"/>
        <w:rPr>
          <w:rFonts w:ascii="Times New Roman" w:eastAsia="Times New Roman" w:hAnsi="Times New Roman" w:cs="Times New Roman"/>
          <w:sz w:val="24"/>
        </w:rPr>
      </w:pPr>
    </w:p>
    <w:p w14:paraId="1E248494" w14:textId="77777777" w:rsidR="0097251C" w:rsidRPr="0097251C" w:rsidRDefault="0097251C" w:rsidP="0097251C">
      <w:pPr>
        <w:pStyle w:val="Bezproreda"/>
        <w:jc w:val="both"/>
        <w:rPr>
          <w:rFonts w:ascii="Times New Roman" w:eastAsia="Times New Roman" w:hAnsi="Times New Roman" w:cs="Times New Roman"/>
          <w:sz w:val="24"/>
        </w:rPr>
      </w:pPr>
    </w:p>
    <w:p w14:paraId="0083D96F" w14:textId="77777777" w:rsidR="0097251C" w:rsidRPr="0097251C" w:rsidRDefault="0097251C" w:rsidP="0097251C">
      <w:pPr>
        <w:pStyle w:val="Bezproreda"/>
        <w:jc w:val="both"/>
        <w:rPr>
          <w:rFonts w:ascii="Times New Roman" w:eastAsia="Times New Roman" w:hAnsi="Times New Roman" w:cs="Times New Roman"/>
          <w:sz w:val="24"/>
        </w:rPr>
      </w:pPr>
    </w:p>
    <w:p w14:paraId="49532324" w14:textId="7D5D1EF0" w:rsidR="005D3228" w:rsidRDefault="0097251C" w:rsidP="0097251C">
      <w:pPr>
        <w:pStyle w:val="Bezproreda"/>
        <w:ind w:firstLine="708"/>
        <w:jc w:val="both"/>
        <w:rPr>
          <w:rFonts w:ascii="Times New Roman" w:eastAsia="Times New Roman" w:hAnsi="Times New Roman" w:cs="Times New Roman"/>
          <w:sz w:val="24"/>
        </w:rPr>
      </w:pPr>
      <w:r w:rsidRPr="0097251C">
        <w:rPr>
          <w:rFonts w:ascii="Times New Roman" w:eastAsia="Times New Roman" w:hAnsi="Times New Roman" w:cs="Times New Roman"/>
          <w:sz w:val="24"/>
        </w:rPr>
        <w:t>Vrijednost dijela komunalnih vodnih građevina i zemljišta pod njima koji se</w:t>
      </w:r>
      <w:r>
        <w:rPr>
          <w:rFonts w:ascii="Times New Roman" w:eastAsia="Times New Roman" w:hAnsi="Times New Roman" w:cs="Times New Roman"/>
          <w:sz w:val="24"/>
        </w:rPr>
        <w:t xml:space="preserve"> unosi </w:t>
      </w:r>
      <w:r w:rsidRPr="0097251C">
        <w:rPr>
          <w:rFonts w:ascii="Times New Roman" w:eastAsia="Times New Roman" w:hAnsi="Times New Roman" w:cs="Times New Roman"/>
          <w:sz w:val="24"/>
        </w:rPr>
        <w:t>kao ulog u temeljni kapital društva preuzimatelja, izračunava se u postotku u odnosu na ukupnu vrijednost komunalnih vodnih građevina koje se prenose u vlasništvo društva preuzimatelja i ne smije prijeći vrijednost temeljnog kapitala, iskazanog u postotku u odnosu na vrijednost imovine postojećeg javnog isporučitelja vodne usluge javne vodoopskrbe čije područje pružanja usluge obuhvaća i područje jedinice lokalne samouprave koja je prenositelj komunalnih vodnih građevina. Preostala vrijednost komunalnih vodnih građevina neupisana u temeljni kapital unosi se u imovinu društva preuzimatelja bez naknade. Procjena vrijednosti komunalnih vodnih građevina provodi se na zahtjev društva preuzimatelja, a dio koji se odnosi na procjenu vrijednosti nekretnina provodi se u skladu s propisima o procjeni vrijednosti nekretnina.</w:t>
      </w:r>
    </w:p>
    <w:p w14:paraId="4F595C82" w14:textId="77777777" w:rsidR="0097251C" w:rsidRDefault="00EF4E26" w:rsidP="00CC2229">
      <w:pPr>
        <w:pStyle w:val="Bezproreda"/>
        <w:ind w:firstLine="708"/>
        <w:jc w:val="both"/>
        <w:rPr>
          <w:rFonts w:ascii="Times New Roman" w:eastAsia="Times New Roman" w:hAnsi="Times New Roman" w:cs="Times New Roman"/>
          <w:sz w:val="24"/>
        </w:rPr>
      </w:pPr>
      <w:r w:rsidRPr="00290EF5">
        <w:rPr>
          <w:rFonts w:ascii="Times New Roman" w:eastAsia="Times New Roman" w:hAnsi="Times New Roman" w:cs="Times New Roman"/>
          <w:sz w:val="24"/>
        </w:rPr>
        <w:t xml:space="preserve">                                  </w:t>
      </w:r>
    </w:p>
    <w:p w14:paraId="1F589044" w14:textId="7878DA3D" w:rsidR="00EF4E26" w:rsidRPr="00290EF5" w:rsidRDefault="00EF4E26" w:rsidP="00CC2229">
      <w:pPr>
        <w:pStyle w:val="Bezproreda"/>
        <w:ind w:firstLine="708"/>
        <w:jc w:val="both"/>
        <w:rPr>
          <w:rFonts w:ascii="Times New Roman" w:eastAsia="Times New Roman" w:hAnsi="Times New Roman" w:cs="Times New Roman"/>
          <w:sz w:val="24"/>
        </w:rPr>
      </w:pPr>
      <w:r w:rsidRPr="00290EF5">
        <w:rPr>
          <w:rFonts w:ascii="Times New Roman" w:eastAsia="Times New Roman" w:hAnsi="Times New Roman" w:cs="Times New Roman"/>
          <w:sz w:val="24"/>
        </w:rPr>
        <w:t xml:space="preserve">                                                                                                    </w:t>
      </w:r>
    </w:p>
    <w:p w14:paraId="23A334C8" w14:textId="47E1C46A" w:rsidR="00EF4E26" w:rsidRDefault="00EF4E26" w:rsidP="00C31FB3">
      <w:pPr>
        <w:pStyle w:val="Bezproreda"/>
        <w:jc w:val="right"/>
        <w:rPr>
          <w:rFonts w:ascii="Times New Roman" w:eastAsia="Times New Roman" w:hAnsi="Times New Roman" w:cs="Times New Roman"/>
          <w:sz w:val="24"/>
        </w:rPr>
      </w:pPr>
      <w:r>
        <w:rPr>
          <w:rFonts w:ascii="Times New Roman" w:eastAsia="Times New Roman" w:hAnsi="Times New Roman" w:cs="Times New Roman"/>
          <w:sz w:val="24"/>
        </w:rPr>
        <w:t xml:space="preserve"> Marko Vešligaj, </w:t>
      </w:r>
      <w:r w:rsidR="00DF61BC">
        <w:rPr>
          <w:rFonts w:ascii="Times New Roman" w:eastAsia="Times New Roman" w:hAnsi="Times New Roman" w:cs="Times New Roman"/>
          <w:sz w:val="24"/>
        </w:rPr>
        <w:t>univ. spec. pol.</w:t>
      </w:r>
      <w:r w:rsidR="00231238">
        <w:rPr>
          <w:rFonts w:ascii="Times New Roman" w:eastAsia="Times New Roman" w:hAnsi="Times New Roman" w:cs="Times New Roman"/>
          <w:sz w:val="24"/>
        </w:rPr>
        <w:t>,v.r.</w:t>
      </w:r>
    </w:p>
    <w:p w14:paraId="030EFCF0" w14:textId="77777777" w:rsidR="00C31FB3" w:rsidRDefault="00C31FB3" w:rsidP="00C31FB3">
      <w:pPr>
        <w:pStyle w:val="Bezproreda"/>
        <w:rPr>
          <w:rFonts w:ascii="Times New Roman" w:eastAsia="Times New Roman" w:hAnsi="Times New Roman" w:cs="Times New Roman"/>
          <w:sz w:val="24"/>
        </w:rPr>
      </w:pPr>
    </w:p>
    <w:p w14:paraId="2E9DF7EB" w14:textId="77777777" w:rsidR="00C31FB3" w:rsidRDefault="00C31FB3" w:rsidP="00C31FB3">
      <w:pPr>
        <w:pStyle w:val="Bezproreda"/>
        <w:rPr>
          <w:rFonts w:ascii="Times New Roman" w:eastAsia="Times New Roman" w:hAnsi="Times New Roman" w:cs="Times New Roman"/>
          <w:sz w:val="24"/>
        </w:rPr>
      </w:pPr>
    </w:p>
    <w:p w14:paraId="1E455E61" w14:textId="77777777" w:rsidR="00C31FB3" w:rsidRDefault="00C31FB3" w:rsidP="00C31FB3">
      <w:pPr>
        <w:pStyle w:val="Bezproreda"/>
        <w:rPr>
          <w:rFonts w:ascii="Times New Roman" w:eastAsia="Times New Roman" w:hAnsi="Times New Roman" w:cs="Times New Roman"/>
          <w:sz w:val="24"/>
        </w:rPr>
      </w:pPr>
    </w:p>
    <w:p w14:paraId="5DB481F9" w14:textId="33836B69" w:rsidR="00EF4E26" w:rsidRDefault="00EF4E26" w:rsidP="00C31FB3">
      <w:pPr>
        <w:pStyle w:val="Bezproreda"/>
        <w:ind w:firstLine="1245"/>
        <w:rPr>
          <w:rFonts w:eastAsia="Times New Roman"/>
        </w:rPr>
      </w:pPr>
    </w:p>
    <w:p w14:paraId="5066A0FB" w14:textId="77777777" w:rsidR="00B566F6" w:rsidRDefault="00231238" w:rsidP="00C31FB3">
      <w:pPr>
        <w:pStyle w:val="Bezproreda"/>
      </w:pPr>
    </w:p>
    <w:sectPr w:rsidR="00B566F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E0F03"/>
    <w:multiLevelType w:val="hybridMultilevel"/>
    <w:tmpl w:val="5268C2AA"/>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1E364500"/>
    <w:multiLevelType w:val="hybridMultilevel"/>
    <w:tmpl w:val="C116F9A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7F407EAC"/>
    <w:multiLevelType w:val="hybridMultilevel"/>
    <w:tmpl w:val="AF2A65B4"/>
    <w:lvl w:ilvl="0" w:tplc="041A000F">
      <w:start w:val="1"/>
      <w:numFmt w:val="decimal"/>
      <w:lvlText w:val="%1."/>
      <w:lvlJc w:val="left"/>
      <w:pPr>
        <w:ind w:left="-527" w:hanging="360"/>
      </w:pPr>
    </w:lvl>
    <w:lvl w:ilvl="1" w:tplc="041A0019" w:tentative="1">
      <w:start w:val="1"/>
      <w:numFmt w:val="lowerLetter"/>
      <w:lvlText w:val="%2."/>
      <w:lvlJc w:val="left"/>
      <w:pPr>
        <w:ind w:left="193" w:hanging="360"/>
      </w:pPr>
    </w:lvl>
    <w:lvl w:ilvl="2" w:tplc="041A001B" w:tentative="1">
      <w:start w:val="1"/>
      <w:numFmt w:val="lowerRoman"/>
      <w:lvlText w:val="%3."/>
      <w:lvlJc w:val="right"/>
      <w:pPr>
        <w:ind w:left="913" w:hanging="180"/>
      </w:pPr>
    </w:lvl>
    <w:lvl w:ilvl="3" w:tplc="041A000F" w:tentative="1">
      <w:start w:val="1"/>
      <w:numFmt w:val="decimal"/>
      <w:lvlText w:val="%4."/>
      <w:lvlJc w:val="left"/>
      <w:pPr>
        <w:ind w:left="1633" w:hanging="360"/>
      </w:pPr>
    </w:lvl>
    <w:lvl w:ilvl="4" w:tplc="041A0019" w:tentative="1">
      <w:start w:val="1"/>
      <w:numFmt w:val="lowerLetter"/>
      <w:lvlText w:val="%5."/>
      <w:lvlJc w:val="left"/>
      <w:pPr>
        <w:ind w:left="2353" w:hanging="360"/>
      </w:pPr>
    </w:lvl>
    <w:lvl w:ilvl="5" w:tplc="041A001B" w:tentative="1">
      <w:start w:val="1"/>
      <w:numFmt w:val="lowerRoman"/>
      <w:lvlText w:val="%6."/>
      <w:lvlJc w:val="right"/>
      <w:pPr>
        <w:ind w:left="3073" w:hanging="180"/>
      </w:pPr>
    </w:lvl>
    <w:lvl w:ilvl="6" w:tplc="041A000F" w:tentative="1">
      <w:start w:val="1"/>
      <w:numFmt w:val="decimal"/>
      <w:lvlText w:val="%7."/>
      <w:lvlJc w:val="left"/>
      <w:pPr>
        <w:ind w:left="3793" w:hanging="360"/>
      </w:pPr>
    </w:lvl>
    <w:lvl w:ilvl="7" w:tplc="041A0019" w:tentative="1">
      <w:start w:val="1"/>
      <w:numFmt w:val="lowerLetter"/>
      <w:lvlText w:val="%8."/>
      <w:lvlJc w:val="left"/>
      <w:pPr>
        <w:ind w:left="4513" w:hanging="360"/>
      </w:pPr>
    </w:lvl>
    <w:lvl w:ilvl="8" w:tplc="041A001B" w:tentative="1">
      <w:start w:val="1"/>
      <w:numFmt w:val="lowerRoman"/>
      <w:lvlText w:val="%9."/>
      <w:lvlJc w:val="right"/>
      <w:pPr>
        <w:ind w:left="5233" w:hanging="180"/>
      </w:pPr>
    </w:lvl>
  </w:abstractNum>
  <w:abstractNum w:abstractNumId="3" w15:restartNumberingAfterBreak="0">
    <w:nsid w:val="7FD27717"/>
    <w:multiLevelType w:val="hybridMultilevel"/>
    <w:tmpl w:val="E500D044"/>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4E26"/>
    <w:rsid w:val="00013F2C"/>
    <w:rsid w:val="0018071C"/>
    <w:rsid w:val="001B41D6"/>
    <w:rsid w:val="002124F5"/>
    <w:rsid w:val="00231238"/>
    <w:rsid w:val="00266542"/>
    <w:rsid w:val="00390F17"/>
    <w:rsid w:val="003D535C"/>
    <w:rsid w:val="00583A02"/>
    <w:rsid w:val="005D3228"/>
    <w:rsid w:val="0061683E"/>
    <w:rsid w:val="007A701D"/>
    <w:rsid w:val="00854C24"/>
    <w:rsid w:val="00923F4C"/>
    <w:rsid w:val="00962D10"/>
    <w:rsid w:val="0097251C"/>
    <w:rsid w:val="00994E19"/>
    <w:rsid w:val="00A52C00"/>
    <w:rsid w:val="00BB7AC3"/>
    <w:rsid w:val="00C31FB3"/>
    <w:rsid w:val="00C344E1"/>
    <w:rsid w:val="00CC2229"/>
    <w:rsid w:val="00D07F97"/>
    <w:rsid w:val="00D26376"/>
    <w:rsid w:val="00D34DBC"/>
    <w:rsid w:val="00D65132"/>
    <w:rsid w:val="00DF61BC"/>
    <w:rsid w:val="00E76B86"/>
    <w:rsid w:val="00E9783F"/>
    <w:rsid w:val="00EF4E26"/>
    <w:rsid w:val="00F21D54"/>
    <w:rsid w:val="00FD19D1"/>
    <w:rsid w:val="00FD7D9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E78B616"/>
  <w15:chartTrackingRefBased/>
  <w15:docId w15:val="{3CBC4419-5B14-47F1-A7F7-5F593D482D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4E26"/>
    <w:pPr>
      <w:spacing w:after="200" w:line="276" w:lineRule="auto"/>
    </w:pPr>
    <w:rPr>
      <w:rFonts w:eastAsiaTheme="minorEastAsia"/>
      <w:lang w:eastAsia="hr-HR"/>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D26376"/>
    <w:pPr>
      <w:ind w:left="720"/>
      <w:contextualSpacing/>
    </w:pPr>
  </w:style>
  <w:style w:type="paragraph" w:styleId="Bezproreda">
    <w:name w:val="No Spacing"/>
    <w:uiPriority w:val="1"/>
    <w:qFormat/>
    <w:rsid w:val="00C31FB3"/>
    <w:pPr>
      <w:spacing w:after="0" w:line="240" w:lineRule="auto"/>
    </w:pPr>
    <w:rPr>
      <w:rFonts w:eastAsiaTheme="minorEastAsia"/>
      <w:lang w:eastAsia="hr-HR"/>
    </w:rPr>
  </w:style>
  <w:style w:type="paragraph" w:customStyle="1" w:styleId="t-10-9-kurz-s">
    <w:name w:val="t-10-9-kurz-s"/>
    <w:basedOn w:val="Normal"/>
    <w:rsid w:val="0097251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lanak-">
    <w:name w:val="clanak-"/>
    <w:basedOn w:val="Normal"/>
    <w:rsid w:val="0097251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9-8">
    <w:name w:val="t-9-8"/>
    <w:basedOn w:val="Normal"/>
    <w:rsid w:val="0097251C"/>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5918220">
      <w:bodyDiv w:val="1"/>
      <w:marLeft w:val="0"/>
      <w:marRight w:val="0"/>
      <w:marTop w:val="0"/>
      <w:marBottom w:val="0"/>
      <w:divBdr>
        <w:top w:val="none" w:sz="0" w:space="0" w:color="auto"/>
        <w:left w:val="none" w:sz="0" w:space="0" w:color="auto"/>
        <w:bottom w:val="none" w:sz="0" w:space="0" w:color="auto"/>
        <w:right w:val="none" w:sz="0" w:space="0" w:color="auto"/>
      </w:divBdr>
    </w:div>
    <w:div w:id="1459376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109</TotalTime>
  <Pages>3</Pages>
  <Words>778</Words>
  <Characters>4435</Characters>
  <Application>Microsoft Office Word</Application>
  <DocSecurity>0</DocSecurity>
  <Lines>36</Lines>
  <Paragraphs>10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Nikolina Šoštarić Tkalec</dc:creator>
  <cp:keywords/>
  <dc:description/>
  <cp:lastModifiedBy>Marija Marjanović</cp:lastModifiedBy>
  <cp:revision>10</cp:revision>
  <cp:lastPrinted>2022-01-24T11:53:00Z</cp:lastPrinted>
  <dcterms:created xsi:type="dcterms:W3CDTF">2021-12-29T09:39:00Z</dcterms:created>
  <dcterms:modified xsi:type="dcterms:W3CDTF">2022-01-24T11:54:00Z</dcterms:modified>
</cp:coreProperties>
</file>